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BEB1B" w14:textId="77777777" w:rsidR="0048758B" w:rsidRDefault="0048758B" w:rsidP="00B055AD">
      <w:pPr>
        <w:tabs>
          <w:tab w:val="left" w:pos="271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672"/>
      </w:tblGrid>
      <w:tr w:rsidR="002F1605" w14:paraId="11C6C069" w14:textId="77777777" w:rsidTr="00082D8C">
        <w:tc>
          <w:tcPr>
            <w:tcW w:w="4819" w:type="dxa"/>
          </w:tcPr>
          <w:p w14:paraId="31676086" w14:textId="4F4CCCF0" w:rsidR="002F1605" w:rsidRPr="002F1605" w:rsidRDefault="00A21D9E" w:rsidP="002F1605">
            <w:pPr>
              <w:tabs>
                <w:tab w:val="left" w:pos="2715"/>
              </w:tabs>
              <w:ind w:lef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KIRJALIKU MENETLUSE TEEL OTSUSE VASTUVÕTMISE PROTOKOLL</w:t>
            </w:r>
          </w:p>
        </w:tc>
        <w:tc>
          <w:tcPr>
            <w:tcW w:w="4672" w:type="dxa"/>
          </w:tcPr>
          <w:p w14:paraId="65EEB5F1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7A6E7B3F" w14:textId="77777777" w:rsidTr="00FF4C0C">
        <w:tc>
          <w:tcPr>
            <w:tcW w:w="4819" w:type="dxa"/>
          </w:tcPr>
          <w:p w14:paraId="10D0382A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1F0769B1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4BB25A5B" w14:textId="77777777" w:rsidTr="00082D8C">
        <w:tc>
          <w:tcPr>
            <w:tcW w:w="4819" w:type="dxa"/>
          </w:tcPr>
          <w:p w14:paraId="7B7B18D1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3C7410B9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625A3350" w14:textId="77777777" w:rsidTr="00082D8C">
        <w:tc>
          <w:tcPr>
            <w:tcW w:w="4819" w:type="dxa"/>
          </w:tcPr>
          <w:p w14:paraId="14412409" w14:textId="402D9F6A" w:rsidR="002F1605" w:rsidRDefault="003D4A60" w:rsidP="006A75D2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703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delta_docName  \* MERGEFORMAT</w:instrText>
            </w: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3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Šveitsi partneri 2026. a tegevuskava heakskiitmine</w:t>
            </w:r>
            <w:r w:rsidRPr="00C42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672" w:type="dxa"/>
          </w:tcPr>
          <w:p w14:paraId="221031FB" w14:textId="1EEC641A" w:rsidR="002F1605" w:rsidRDefault="007D5DBF" w:rsidP="00AA4ED4">
            <w:pPr>
              <w:tabs>
                <w:tab w:val="left" w:pos="2715"/>
              </w:tabs>
              <w:ind w:left="1322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035D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035DA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2F1605" w:rsidRPr="00B055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nr </w: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035DA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035DA">
              <w:rPr>
                <w:rFonts w:ascii="Times New Roman" w:hAnsi="Times New Roman" w:cs="Times New Roman"/>
                <w:sz w:val="24"/>
                <w:szCs w:val="24"/>
              </w:rPr>
              <w:t>13-3/60-1</w:t>
            </w:r>
            <w:r w:rsidR="0066201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F1605" w14:paraId="408D6280" w14:textId="77777777" w:rsidTr="00082D8C">
        <w:tc>
          <w:tcPr>
            <w:tcW w:w="4819" w:type="dxa"/>
          </w:tcPr>
          <w:p w14:paraId="396F68B1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021025F9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605" w14:paraId="0965A2B0" w14:textId="77777777" w:rsidTr="00FF4C0C">
        <w:tc>
          <w:tcPr>
            <w:tcW w:w="4819" w:type="dxa"/>
          </w:tcPr>
          <w:p w14:paraId="0B08A651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5E1256D" w14:textId="77777777" w:rsidR="002F1605" w:rsidRDefault="002F1605" w:rsidP="002F1605">
            <w:pPr>
              <w:tabs>
                <w:tab w:val="left" w:pos="2715"/>
              </w:tabs>
              <w:ind w:lef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1EF67B" w14:textId="77777777" w:rsidR="00FF4C0C" w:rsidRDefault="00FF4C0C" w:rsidP="0048758B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13AF9" w14:textId="77777777" w:rsidR="00A21D9E" w:rsidRPr="00F9632A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32A">
        <w:rPr>
          <w:rFonts w:ascii="Times New Roman" w:hAnsi="Times New Roman" w:cs="Times New Roman"/>
          <w:sz w:val="24"/>
          <w:szCs w:val="24"/>
        </w:rPr>
        <w:t xml:space="preserve">Kirjaliku menetluse aeg: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63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632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632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963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9632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1A01FAC" w14:textId="77777777" w:rsidR="00A21D9E" w:rsidRPr="00F9632A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BF2AF" w14:textId="77777777" w:rsidR="00A21D9E" w:rsidRPr="00F9632A" w:rsidRDefault="00A21D9E" w:rsidP="00A21D9E">
      <w:pPr>
        <w:pStyle w:val="Default"/>
        <w:jc w:val="both"/>
      </w:pPr>
      <w:r w:rsidRPr="00F9632A">
        <w:t>Algatas ja protokollis: Olga Gnezdovski, Kultuuriministeeriumi finantsosakonna Eesti-Šveitsi koostööprogrammi koordinaator</w:t>
      </w:r>
    </w:p>
    <w:p w14:paraId="14C9FE51" w14:textId="77777777" w:rsidR="00A21D9E" w:rsidRPr="00F9632A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E1BA1" w14:textId="77777777" w:rsidR="00A21D9E" w:rsidRPr="00F9632A" w:rsidRDefault="00A21D9E" w:rsidP="00A21D9E">
      <w:pPr>
        <w:pStyle w:val="Default"/>
        <w:jc w:val="both"/>
      </w:pPr>
      <w:r w:rsidRPr="00F9632A">
        <w:t>Võtsid osa: Šveitsi-Eesti koostööprogrammi toetusmeetme „Sotsiaalse kaasatuse toetamine“ töörühma liikmed</w:t>
      </w:r>
    </w:p>
    <w:p w14:paraId="17E6BDCB" w14:textId="77777777" w:rsidR="00A21D9E" w:rsidRPr="00F9632A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BC11B" w14:textId="77777777" w:rsidR="00A21D9E" w:rsidRPr="00F9632A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32A">
        <w:rPr>
          <w:rFonts w:ascii="Times New Roman" w:hAnsi="Times New Roman" w:cs="Times New Roman"/>
          <w:b/>
          <w:bCs/>
          <w:sz w:val="24"/>
          <w:szCs w:val="24"/>
        </w:rPr>
        <w:t xml:space="preserve">Otsuse </w:t>
      </w:r>
      <w:r>
        <w:rPr>
          <w:rFonts w:ascii="Times New Roman" w:hAnsi="Times New Roman" w:cs="Times New Roman"/>
          <w:b/>
          <w:bCs/>
          <w:sz w:val="24"/>
          <w:szCs w:val="24"/>
        </w:rPr>
        <w:t>eelnõu</w:t>
      </w:r>
      <w:r w:rsidRPr="00F9632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FBF0A9" w14:textId="77777777" w:rsidR="00A21D9E" w:rsidRPr="000017F4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017F4">
        <w:rPr>
          <w:rFonts w:ascii="Times New Roman" w:hAnsi="Times New Roman" w:cs="Times New Roman"/>
          <w:color w:val="000000"/>
          <w:sz w:val="24"/>
          <w:szCs w:val="24"/>
        </w:rPr>
        <w:t>eha Kultuuriministeeriumile ettepanek kiita heaks Šveitsi partneri 2026. aasta tegevuskava koos eelarvega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4C8B03" w14:textId="77777777" w:rsidR="00A21D9E" w:rsidRPr="00F9632A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787FF" w14:textId="19FF3355" w:rsidR="00A21D9E" w:rsidRPr="00A21D9E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32A">
        <w:rPr>
          <w:rFonts w:ascii="Times New Roman" w:hAnsi="Times New Roman" w:cs="Times New Roman"/>
          <w:b/>
          <w:bCs/>
          <w:sz w:val="24"/>
          <w:szCs w:val="24"/>
        </w:rPr>
        <w:t>Otsustusprotsess:</w:t>
      </w:r>
    </w:p>
    <w:p w14:paraId="5FA90D50" w14:textId="77777777" w:rsidR="00A21D9E" w:rsidRPr="00F9632A" w:rsidRDefault="00A21D9E" w:rsidP="00A21D9E">
      <w:pPr>
        <w:pStyle w:val="Default"/>
        <w:jc w:val="both"/>
      </w:pPr>
      <w:r>
        <w:t>12</w:t>
      </w:r>
      <w:r w:rsidRPr="00F9632A">
        <w:t>. detsembril 202</w:t>
      </w:r>
      <w:r>
        <w:t>5</w:t>
      </w:r>
      <w:r w:rsidRPr="00F9632A">
        <w:t xml:space="preserve"> esitas Kultuuriministeerium e-posti teel töörühma liikmetele heakskiitmiseks otsuse </w:t>
      </w:r>
      <w:r>
        <w:t xml:space="preserve">eelnõu, mille juurde oli lisatud </w:t>
      </w:r>
      <w:r w:rsidRPr="00F9632A">
        <w:t xml:space="preserve">Šveitsi partneri </w:t>
      </w:r>
      <w:r>
        <w:t xml:space="preserve">2026. aasta </w:t>
      </w:r>
      <w:r w:rsidRPr="00F9632A">
        <w:t xml:space="preserve">tegevuskava koos eelarvega. Töörühma liikmetel paluti oma nõusolekust või mittenõusolekust teatada hiljemalt </w:t>
      </w:r>
      <w:r>
        <w:t>17</w:t>
      </w:r>
      <w:r w:rsidRPr="00F9632A">
        <w:t>. detsembri</w:t>
      </w:r>
      <w:r>
        <w:t>l</w:t>
      </w:r>
      <w:r w:rsidRPr="00F9632A">
        <w:t xml:space="preserve"> 202</w:t>
      </w:r>
      <w:r>
        <w:t>5</w:t>
      </w:r>
      <w:r w:rsidRPr="00F9632A">
        <w:t>. Nimetatud tähtajaks laekusid töörühma liikmetelt vastused järgmiselt:</w:t>
      </w:r>
    </w:p>
    <w:p w14:paraId="7370A16F" w14:textId="77777777" w:rsidR="00A21D9E" w:rsidRPr="00F9632A" w:rsidRDefault="00A21D9E" w:rsidP="00A21D9E">
      <w:pPr>
        <w:pStyle w:val="Default"/>
      </w:pPr>
    </w:p>
    <w:tbl>
      <w:tblPr>
        <w:tblStyle w:val="TableGrid"/>
        <w:tblW w:w="5234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10"/>
        <w:gridCol w:w="1986"/>
        <w:gridCol w:w="2124"/>
      </w:tblGrid>
      <w:tr w:rsidR="00A21D9E" w:rsidRPr="00F9632A" w14:paraId="3EBA49D1" w14:textId="77777777" w:rsidTr="003B0ACB">
        <w:tc>
          <w:tcPr>
            <w:tcW w:w="290" w:type="pct"/>
          </w:tcPr>
          <w:p w14:paraId="42EE0454" w14:textId="77777777" w:rsidR="00A21D9E" w:rsidRPr="00F9632A" w:rsidRDefault="00A21D9E" w:rsidP="003B0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377" w:type="pct"/>
          </w:tcPr>
          <w:p w14:paraId="4028DEA9" w14:textId="77777777" w:rsidR="00A21D9E" w:rsidRPr="00F9632A" w:rsidRDefault="00A21D9E" w:rsidP="003B0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toetusmeetmes</w:t>
            </w:r>
          </w:p>
        </w:tc>
        <w:tc>
          <w:tcPr>
            <w:tcW w:w="1232" w:type="pct"/>
          </w:tcPr>
          <w:p w14:paraId="7AF2D28E" w14:textId="77777777" w:rsidR="00A21D9E" w:rsidRPr="00F9632A" w:rsidRDefault="00A21D9E" w:rsidP="003B0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</w:t>
            </w:r>
          </w:p>
        </w:tc>
        <w:tc>
          <w:tcPr>
            <w:tcW w:w="1015" w:type="pct"/>
          </w:tcPr>
          <w:p w14:paraId="508497A2" w14:textId="77777777" w:rsidR="00A21D9E" w:rsidRPr="00F9632A" w:rsidRDefault="00A21D9E" w:rsidP="003B0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1086" w:type="pct"/>
          </w:tcPr>
          <w:p w14:paraId="09B9FA0C" w14:textId="77777777" w:rsidR="00A21D9E" w:rsidRPr="00F9632A" w:rsidRDefault="00A21D9E" w:rsidP="003B0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Vastus</w:t>
            </w:r>
          </w:p>
        </w:tc>
      </w:tr>
      <w:tr w:rsidR="00A21D9E" w:rsidRPr="00F9632A" w14:paraId="4FECA756" w14:textId="77777777" w:rsidTr="003B0ACB">
        <w:tc>
          <w:tcPr>
            <w:tcW w:w="290" w:type="pct"/>
          </w:tcPr>
          <w:p w14:paraId="0BAEBE41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14:paraId="49C58999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Programmioperaator</w:t>
            </w:r>
          </w:p>
        </w:tc>
        <w:tc>
          <w:tcPr>
            <w:tcW w:w="1232" w:type="pct"/>
          </w:tcPr>
          <w:p w14:paraId="3A3C7F16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Kultuuriministeerium</w:t>
            </w:r>
          </w:p>
        </w:tc>
        <w:tc>
          <w:tcPr>
            <w:tcW w:w="1015" w:type="pct"/>
          </w:tcPr>
          <w:p w14:paraId="3DE433ED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Kärt Kallion</w:t>
            </w:r>
          </w:p>
        </w:tc>
        <w:tc>
          <w:tcPr>
            <w:tcW w:w="1086" w:type="pct"/>
          </w:tcPr>
          <w:p w14:paraId="76A8E921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4904959E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  <w:tr w:rsidR="00A21D9E" w:rsidRPr="00F9632A" w14:paraId="4F08B255" w14:textId="77777777" w:rsidTr="003B0ACB">
        <w:tc>
          <w:tcPr>
            <w:tcW w:w="290" w:type="pct"/>
          </w:tcPr>
          <w:p w14:paraId="44DC7F62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377" w:type="pct"/>
          </w:tcPr>
          <w:p w14:paraId="5A0FB714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Riiklik koordineerimisüksus</w:t>
            </w:r>
          </w:p>
        </w:tc>
        <w:tc>
          <w:tcPr>
            <w:tcW w:w="1232" w:type="pct"/>
          </w:tcPr>
          <w:p w14:paraId="27EF6A5C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Riigi Tugiteenuste Keskus</w:t>
            </w:r>
          </w:p>
        </w:tc>
        <w:tc>
          <w:tcPr>
            <w:tcW w:w="1015" w:type="pct"/>
          </w:tcPr>
          <w:p w14:paraId="26D01B13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Helena Musthallik</w:t>
            </w:r>
          </w:p>
        </w:tc>
        <w:tc>
          <w:tcPr>
            <w:tcW w:w="1086" w:type="pct"/>
          </w:tcPr>
          <w:p w14:paraId="18AB5E9A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0159045A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  <w:tr w:rsidR="00A21D9E" w:rsidRPr="00F9632A" w14:paraId="6393F3B8" w14:textId="77777777" w:rsidTr="003B0ACB">
        <w:trPr>
          <w:trHeight w:val="497"/>
        </w:trPr>
        <w:tc>
          <w:tcPr>
            <w:tcW w:w="290" w:type="pct"/>
          </w:tcPr>
          <w:p w14:paraId="1BAE4538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377" w:type="pct"/>
          </w:tcPr>
          <w:p w14:paraId="07A22839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Programmikomponendi operaator (komponent 1)</w:t>
            </w:r>
          </w:p>
        </w:tc>
        <w:tc>
          <w:tcPr>
            <w:tcW w:w="1232" w:type="pct"/>
          </w:tcPr>
          <w:p w14:paraId="72EDD2FE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Kultuuriministeerium</w:t>
            </w:r>
          </w:p>
        </w:tc>
        <w:tc>
          <w:tcPr>
            <w:tcW w:w="1015" w:type="pct"/>
          </w:tcPr>
          <w:p w14:paraId="28C454A2" w14:textId="77777777" w:rsidR="00A21D9E" w:rsidRPr="008210D7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 </w:t>
            </w:r>
            <w:r w:rsidRPr="008210D7">
              <w:rPr>
                <w:rFonts w:ascii="Times New Roman" w:hAnsi="Times New Roman" w:cs="Times New Roman"/>
                <w:sz w:val="24"/>
                <w:szCs w:val="24"/>
              </w:rPr>
              <w:t xml:space="preserve">Lillemägi </w:t>
            </w:r>
          </w:p>
          <w:p w14:paraId="0EEF9628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18604511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40464A0F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  <w:tr w:rsidR="00A21D9E" w:rsidRPr="00F9632A" w14:paraId="1170673F" w14:textId="77777777" w:rsidTr="003B0ACB">
        <w:tc>
          <w:tcPr>
            <w:tcW w:w="290" w:type="pct"/>
          </w:tcPr>
          <w:p w14:paraId="3DF9C49E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14:paraId="31F8B505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Elluviija (komponent 1)</w:t>
            </w:r>
          </w:p>
        </w:tc>
        <w:tc>
          <w:tcPr>
            <w:tcW w:w="1232" w:type="pct"/>
          </w:tcPr>
          <w:p w14:paraId="2D454F91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Kultuuriministeerium</w:t>
            </w:r>
          </w:p>
        </w:tc>
        <w:tc>
          <w:tcPr>
            <w:tcW w:w="1015" w:type="pct"/>
          </w:tcPr>
          <w:p w14:paraId="570A43D8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269">
              <w:rPr>
                <w:rFonts w:ascii="Times New Roman" w:hAnsi="Times New Roman" w:cs="Times New Roman"/>
                <w:sz w:val="24"/>
                <w:szCs w:val="24"/>
              </w:rPr>
              <w:t>Maria Aasma</w:t>
            </w:r>
          </w:p>
        </w:tc>
        <w:tc>
          <w:tcPr>
            <w:tcW w:w="1086" w:type="pct"/>
          </w:tcPr>
          <w:p w14:paraId="3FD98AF6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17B4E2E0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  <w:tr w:rsidR="00A21D9E" w:rsidRPr="00F9632A" w14:paraId="2348E2AE" w14:textId="77777777" w:rsidTr="003B0ACB">
        <w:tc>
          <w:tcPr>
            <w:tcW w:w="290" w:type="pct"/>
          </w:tcPr>
          <w:p w14:paraId="20359463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7" w:type="pct"/>
          </w:tcPr>
          <w:p w14:paraId="428A4BCB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Elluviija (komponent 1)</w:t>
            </w:r>
          </w:p>
        </w:tc>
        <w:tc>
          <w:tcPr>
            <w:tcW w:w="1232" w:type="pct"/>
          </w:tcPr>
          <w:p w14:paraId="4E8A7C91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Integratsiooni Sihtasutus</w:t>
            </w:r>
          </w:p>
        </w:tc>
        <w:tc>
          <w:tcPr>
            <w:tcW w:w="1015" w:type="pct"/>
          </w:tcPr>
          <w:p w14:paraId="31D9AE01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Viola Läänerand-Moisto</w:t>
            </w:r>
          </w:p>
        </w:tc>
        <w:tc>
          <w:tcPr>
            <w:tcW w:w="1086" w:type="pct"/>
          </w:tcPr>
          <w:p w14:paraId="06F5225A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05337CD6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12.12.2025)</w:t>
            </w:r>
          </w:p>
        </w:tc>
      </w:tr>
      <w:tr w:rsidR="00A21D9E" w:rsidRPr="00F9632A" w14:paraId="4062BF8A" w14:textId="77777777" w:rsidTr="003B0ACB">
        <w:tc>
          <w:tcPr>
            <w:tcW w:w="290" w:type="pct"/>
          </w:tcPr>
          <w:p w14:paraId="3E2CE4E2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14:paraId="5B558A5E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Programmikomponendi operaator (komponent 2)</w:t>
            </w:r>
          </w:p>
        </w:tc>
        <w:tc>
          <w:tcPr>
            <w:tcW w:w="1232" w:type="pct"/>
          </w:tcPr>
          <w:p w14:paraId="7BAA10EF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Sotsiaalministeerium</w:t>
            </w:r>
          </w:p>
        </w:tc>
        <w:tc>
          <w:tcPr>
            <w:tcW w:w="1015" w:type="pct"/>
          </w:tcPr>
          <w:p w14:paraId="4658AA64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 xml:space="preserve">Ülar Vaadumäe </w:t>
            </w:r>
          </w:p>
          <w:p w14:paraId="528DAB0C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1FE7DAB5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1CBE0216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12.12.2025)</w:t>
            </w:r>
          </w:p>
        </w:tc>
      </w:tr>
      <w:tr w:rsidR="00A21D9E" w:rsidRPr="00F9632A" w14:paraId="1911717A" w14:textId="77777777" w:rsidTr="003B0ACB">
        <w:tc>
          <w:tcPr>
            <w:tcW w:w="290" w:type="pct"/>
          </w:tcPr>
          <w:p w14:paraId="275AD7CB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7" w:type="pct"/>
          </w:tcPr>
          <w:p w14:paraId="6315453C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Elluviija (komponent 2)</w:t>
            </w:r>
          </w:p>
        </w:tc>
        <w:tc>
          <w:tcPr>
            <w:tcW w:w="1232" w:type="pct"/>
          </w:tcPr>
          <w:p w14:paraId="420DFB5E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Sotsiaalministeerium</w:t>
            </w:r>
          </w:p>
        </w:tc>
        <w:tc>
          <w:tcPr>
            <w:tcW w:w="1015" w:type="pct"/>
          </w:tcPr>
          <w:p w14:paraId="2D71268F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 xml:space="preserve">Maarja Jõgioja </w:t>
            </w:r>
          </w:p>
        </w:tc>
        <w:tc>
          <w:tcPr>
            <w:tcW w:w="1086" w:type="pct"/>
          </w:tcPr>
          <w:p w14:paraId="68E0F485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 vastanud</w:t>
            </w:r>
          </w:p>
        </w:tc>
      </w:tr>
      <w:tr w:rsidR="00A21D9E" w:rsidRPr="00F9632A" w14:paraId="1F8E1C99" w14:textId="77777777" w:rsidTr="003B0ACB">
        <w:tc>
          <w:tcPr>
            <w:tcW w:w="290" w:type="pct"/>
          </w:tcPr>
          <w:p w14:paraId="4D3B2305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7" w:type="pct"/>
          </w:tcPr>
          <w:p w14:paraId="70BB5E84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Programmikomponendi operaator (komponent 3)</w:t>
            </w:r>
          </w:p>
        </w:tc>
        <w:tc>
          <w:tcPr>
            <w:tcW w:w="1232" w:type="pct"/>
          </w:tcPr>
          <w:p w14:paraId="5F25D6C7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Haridus- ja Teadusministeerium</w:t>
            </w:r>
          </w:p>
        </w:tc>
        <w:tc>
          <w:tcPr>
            <w:tcW w:w="1015" w:type="pct"/>
          </w:tcPr>
          <w:p w14:paraId="49AD6EA1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 xml:space="preserve">Taavi Kreitsmann </w:t>
            </w:r>
          </w:p>
          <w:p w14:paraId="1D79E444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6836CD02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1963AA6F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  <w:tr w:rsidR="00A21D9E" w:rsidRPr="00F9632A" w14:paraId="5AFB2769" w14:textId="77777777" w:rsidTr="003B0ACB">
        <w:tc>
          <w:tcPr>
            <w:tcW w:w="290" w:type="pct"/>
          </w:tcPr>
          <w:p w14:paraId="29EBDCDF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7" w:type="pct"/>
          </w:tcPr>
          <w:p w14:paraId="58850ED5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Elluviija (komponent 3)</w:t>
            </w:r>
          </w:p>
        </w:tc>
        <w:tc>
          <w:tcPr>
            <w:tcW w:w="1232" w:type="pct"/>
          </w:tcPr>
          <w:p w14:paraId="0396E796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Haridus- ja Noorteamet</w:t>
            </w:r>
          </w:p>
        </w:tc>
        <w:tc>
          <w:tcPr>
            <w:tcW w:w="1015" w:type="pct"/>
          </w:tcPr>
          <w:p w14:paraId="4F3F0FAD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 xml:space="preserve">Marili Anso </w:t>
            </w:r>
          </w:p>
          <w:p w14:paraId="414943CD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</w:tcPr>
          <w:p w14:paraId="32BAF527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495B9F4D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  <w:tr w:rsidR="00A21D9E" w:rsidRPr="00F9632A" w14:paraId="68A5AB2A" w14:textId="77777777" w:rsidTr="003B0ACB">
        <w:tc>
          <w:tcPr>
            <w:tcW w:w="290" w:type="pct"/>
          </w:tcPr>
          <w:p w14:paraId="7023CA32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14:paraId="2810E550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Programmikomponendi operaator (komponent 4)</w:t>
            </w:r>
          </w:p>
        </w:tc>
        <w:tc>
          <w:tcPr>
            <w:tcW w:w="1232" w:type="pct"/>
          </w:tcPr>
          <w:p w14:paraId="2B39FF5C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Siseministeerium</w:t>
            </w:r>
          </w:p>
        </w:tc>
        <w:tc>
          <w:tcPr>
            <w:tcW w:w="1015" w:type="pct"/>
          </w:tcPr>
          <w:p w14:paraId="6B064955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 xml:space="preserve">Minna Harjo </w:t>
            </w:r>
          </w:p>
        </w:tc>
        <w:tc>
          <w:tcPr>
            <w:tcW w:w="1086" w:type="pct"/>
          </w:tcPr>
          <w:p w14:paraId="6B3824B5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63E52412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  <w:tr w:rsidR="00A21D9E" w:rsidRPr="00F9632A" w14:paraId="7E558949" w14:textId="77777777" w:rsidTr="003B0ACB">
        <w:tc>
          <w:tcPr>
            <w:tcW w:w="290" w:type="pct"/>
          </w:tcPr>
          <w:p w14:paraId="36A4684A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77" w:type="pct"/>
          </w:tcPr>
          <w:p w14:paraId="5C41A64A" w14:textId="77777777" w:rsidR="00A21D9E" w:rsidRPr="00F9632A" w:rsidRDefault="00A21D9E" w:rsidP="003B0ACB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632A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Elluviija (komponent 4)</w:t>
            </w:r>
          </w:p>
        </w:tc>
        <w:tc>
          <w:tcPr>
            <w:tcW w:w="1232" w:type="pct"/>
          </w:tcPr>
          <w:p w14:paraId="5D9542B1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Sihtasutus Kodanikuühiskonna Sihtkapital</w:t>
            </w:r>
          </w:p>
        </w:tc>
        <w:tc>
          <w:tcPr>
            <w:tcW w:w="1015" w:type="pct"/>
          </w:tcPr>
          <w:p w14:paraId="422C6A06" w14:textId="77777777" w:rsidR="00A21D9E" w:rsidRPr="00F9632A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2A">
              <w:rPr>
                <w:rFonts w:ascii="Times New Roman" w:hAnsi="Times New Roman" w:cs="Times New Roman"/>
                <w:sz w:val="24"/>
                <w:szCs w:val="24"/>
              </w:rPr>
              <w:t>Evelyn Valtin</w:t>
            </w:r>
          </w:p>
        </w:tc>
        <w:tc>
          <w:tcPr>
            <w:tcW w:w="1086" w:type="pct"/>
          </w:tcPr>
          <w:p w14:paraId="3CEC4D55" w14:textId="77777777" w:rsidR="00A21D9E" w:rsidRDefault="00A21D9E" w:rsidP="003B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Nõus</w:t>
            </w:r>
          </w:p>
          <w:p w14:paraId="505F97F6" w14:textId="77777777" w:rsidR="00A21D9E" w:rsidRPr="00F9632A" w:rsidRDefault="00A21D9E" w:rsidP="003B0A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(vastas 15.12.2025)</w:t>
            </w:r>
          </w:p>
        </w:tc>
      </w:tr>
    </w:tbl>
    <w:p w14:paraId="3280BC51" w14:textId="77777777" w:rsidR="00A21D9E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54094" w14:textId="77777777" w:rsidR="00A21D9E" w:rsidRPr="00C721A4" w:rsidRDefault="00A21D9E" w:rsidP="00A21D9E">
      <w:pPr>
        <w:pStyle w:val="Default"/>
        <w:jc w:val="both"/>
        <w:rPr>
          <w:rStyle w:val="normaltextrun"/>
        </w:rPr>
      </w:pPr>
      <w:bookmarkStart w:id="1" w:name="_Hlk192582894"/>
      <w:r>
        <w:t>Kvoor</w:t>
      </w:r>
      <w:r w:rsidRPr="003224A0">
        <w:t>uminõue oli täidetud. Vastanud töörühma liikmed olid otsuse eelnõuga nõus.</w:t>
      </w:r>
      <w:r>
        <w:t xml:space="preserve"> </w:t>
      </w:r>
    </w:p>
    <w:p w14:paraId="1D4B1661" w14:textId="77777777" w:rsidR="00A21D9E" w:rsidRDefault="00A21D9E" w:rsidP="00A21D9E">
      <w:pPr>
        <w:pStyle w:val="Default"/>
        <w:jc w:val="both"/>
      </w:pPr>
    </w:p>
    <w:p w14:paraId="64A64BF2" w14:textId="77777777" w:rsidR="00A21D9E" w:rsidRDefault="00A21D9E" w:rsidP="00A21D9E">
      <w:pPr>
        <w:pStyle w:val="Default"/>
        <w:jc w:val="both"/>
      </w:pPr>
      <w:r w:rsidRPr="009B3AC0">
        <w:t xml:space="preserve">Võttes arvesse </w:t>
      </w:r>
      <w:r>
        <w:t>töörühma</w:t>
      </w:r>
      <w:r w:rsidRPr="009B3AC0">
        <w:t xml:space="preserve"> liikmetelt e-posti teel laekunud vastuseid ning lähtudes </w:t>
      </w:r>
      <w:r>
        <w:t>kultuuriministri 27.11.2024. a käskkirjast nr 184</w:t>
      </w:r>
      <w:bookmarkEnd w:id="1"/>
    </w:p>
    <w:p w14:paraId="5ABC7268" w14:textId="77777777" w:rsidR="00A21D9E" w:rsidRPr="00A562BB" w:rsidRDefault="00A21D9E" w:rsidP="00A21D9E">
      <w:pPr>
        <w:pStyle w:val="Default"/>
        <w:jc w:val="both"/>
      </w:pPr>
    </w:p>
    <w:p w14:paraId="0A7DE46A" w14:textId="77777777" w:rsidR="00A21D9E" w:rsidRPr="00CA3F5A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3F5A">
        <w:rPr>
          <w:rFonts w:ascii="Times New Roman" w:hAnsi="Times New Roman" w:cs="Times New Roman"/>
          <w:b/>
          <w:bCs/>
          <w:sz w:val="24"/>
          <w:szCs w:val="24"/>
        </w:rPr>
        <w:t xml:space="preserve">OTSUSTATI: </w:t>
      </w:r>
    </w:p>
    <w:p w14:paraId="7C8B5DF7" w14:textId="77777777" w:rsidR="00A21D9E" w:rsidRPr="001A2CEC" w:rsidRDefault="00A21D9E" w:rsidP="00A21D9E">
      <w:pPr>
        <w:tabs>
          <w:tab w:val="left" w:pos="52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4B6042">
        <w:rPr>
          <w:rFonts w:ascii="Times New Roman" w:hAnsi="Times New Roman" w:cs="Times New Roman"/>
          <w:color w:val="000000"/>
          <w:sz w:val="24"/>
          <w:szCs w:val="24"/>
        </w:rPr>
        <w:t>eha Kultuuriministeeriumile ettepanek kiita heaks Šveitsi partneri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2026. aasta</w:t>
      </w:r>
      <w:r w:rsidRPr="004B6042">
        <w:rPr>
          <w:rFonts w:ascii="Times New Roman" w:hAnsi="Times New Roman" w:cs="Times New Roman"/>
          <w:color w:val="000000"/>
          <w:sz w:val="24"/>
          <w:szCs w:val="24"/>
        </w:rPr>
        <w:t xml:space="preserve"> tegevuskava koos eelarvega (lisatud).</w:t>
      </w:r>
    </w:p>
    <w:p w14:paraId="062C4BDD" w14:textId="77777777" w:rsidR="00CA3F5A" w:rsidRDefault="00CA3F5A" w:rsidP="00E23D33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70AFD" w14:textId="77777777" w:rsidR="00CA3F5A" w:rsidRDefault="00CA3F5A" w:rsidP="00E23D33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D8478" w14:textId="77777777" w:rsidR="00E23D33" w:rsidRDefault="00E23D33" w:rsidP="00E23D33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D33">
        <w:rPr>
          <w:rFonts w:ascii="Times New Roman" w:hAnsi="Times New Roman" w:cs="Times New Roman"/>
          <w:sz w:val="24"/>
          <w:szCs w:val="24"/>
        </w:rPr>
        <w:t>Koosoleku juhataja</w:t>
      </w:r>
      <w:r>
        <w:rPr>
          <w:rFonts w:ascii="Times New Roman" w:hAnsi="Times New Roman" w:cs="Times New Roman"/>
          <w:sz w:val="24"/>
          <w:szCs w:val="24"/>
        </w:rPr>
        <w:tab/>
      </w:r>
      <w:r w:rsidRPr="00E23D33">
        <w:rPr>
          <w:rFonts w:ascii="Times New Roman" w:hAnsi="Times New Roman" w:cs="Times New Roman"/>
          <w:sz w:val="24"/>
          <w:szCs w:val="24"/>
        </w:rPr>
        <w:t>Protokollija</w:t>
      </w:r>
    </w:p>
    <w:p w14:paraId="2F6FD379" w14:textId="77777777" w:rsidR="00E23D33" w:rsidRDefault="00E23D33" w:rsidP="00E23D33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0A7AA" w14:textId="77777777" w:rsidR="00E23D33" w:rsidRDefault="00E23D33" w:rsidP="00E23D33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2771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tab/>
      </w:r>
      <w:r w:rsidRPr="009D2771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(allkirjastatud digitaalselt)</w:t>
      </w:r>
    </w:p>
    <w:p w14:paraId="49FD1560" w14:textId="222EB06A" w:rsidR="00E23D33" w:rsidRDefault="00E23D33" w:rsidP="00E23D33">
      <w:pPr>
        <w:tabs>
          <w:tab w:val="left" w:pos="52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35DA">
        <w:rPr>
          <w:rFonts w:ascii="Times New Roman" w:hAnsi="Times New Roman" w:cs="Times New Roman"/>
          <w:sz w:val="24"/>
          <w:szCs w:val="24"/>
        </w:rPr>
        <w:instrText xml:space="preserve"> delta_signerName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035DA">
        <w:rPr>
          <w:rFonts w:ascii="Times New Roman" w:hAnsi="Times New Roman" w:cs="Times New Roman"/>
          <w:sz w:val="24"/>
          <w:szCs w:val="24"/>
        </w:rPr>
        <w:t>Kärt Kallion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35DA">
        <w:rPr>
          <w:rFonts w:ascii="Times New Roman" w:hAnsi="Times New Roman" w:cs="Times New Roman"/>
          <w:sz w:val="24"/>
          <w:szCs w:val="24"/>
        </w:rPr>
        <w:instrText xml:space="preserve"> delta_userName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035DA">
        <w:rPr>
          <w:rFonts w:ascii="Times New Roman" w:hAnsi="Times New Roman" w:cs="Times New Roman"/>
          <w:sz w:val="24"/>
          <w:szCs w:val="24"/>
        </w:rPr>
        <w:t>Olga Gnezdovski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D29DE04" w14:textId="369156C2" w:rsidR="009D2771" w:rsidRDefault="009D2771" w:rsidP="00A21D9E">
      <w:pPr>
        <w:tabs>
          <w:tab w:val="left" w:pos="5202"/>
        </w:tabs>
        <w:spacing w:after="0" w:line="240" w:lineRule="auto"/>
        <w:ind w:left="5202" w:hanging="52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35DA">
        <w:rPr>
          <w:rFonts w:ascii="Times New Roman" w:hAnsi="Times New Roman" w:cs="Times New Roman"/>
          <w:sz w:val="24"/>
          <w:szCs w:val="24"/>
        </w:rPr>
        <w:instrText xml:space="preserve"> delta_signerJobTitle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035DA">
        <w:rPr>
          <w:rFonts w:ascii="Times New Roman" w:hAnsi="Times New Roman" w:cs="Times New Roman"/>
          <w:sz w:val="24"/>
          <w:szCs w:val="24"/>
        </w:rPr>
        <w:t>Välisvahendite juht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7035DA">
        <w:rPr>
          <w:rFonts w:ascii="Times New Roman" w:hAnsi="Times New Roman" w:cs="Times New Roman"/>
          <w:sz w:val="24"/>
          <w:szCs w:val="24"/>
        </w:rPr>
        <w:instrText xml:space="preserve"> delta_userJobTitle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035DA">
        <w:rPr>
          <w:rFonts w:ascii="Times New Roman" w:hAnsi="Times New Roman" w:cs="Times New Roman"/>
          <w:sz w:val="24"/>
          <w:szCs w:val="24"/>
        </w:rPr>
        <w:t>Eesti-Šveitsi koostööprogrammi koordinaator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D2771" w:rsidSect="00BC76F2">
      <w:headerReference w:type="even" r:id="rId7"/>
      <w:headerReference w:type="default" r:id="rId8"/>
      <w:headerReference w:type="first" r:id="rId9"/>
      <w:pgSz w:w="11906" w:h="16838"/>
      <w:pgMar w:top="851" w:right="851" w:bottom="851" w:left="1701" w:header="56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45FBB" w14:textId="77777777" w:rsidR="00866860" w:rsidRDefault="00866860" w:rsidP="00B07FB5">
      <w:pPr>
        <w:spacing w:after="0" w:line="240" w:lineRule="auto"/>
      </w:pPr>
      <w:r>
        <w:separator/>
      </w:r>
    </w:p>
  </w:endnote>
  <w:endnote w:type="continuationSeparator" w:id="0">
    <w:p w14:paraId="278433B5" w14:textId="77777777" w:rsidR="00866860" w:rsidRDefault="00866860" w:rsidP="00B07FB5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6641F" w14:textId="77777777" w:rsidR="00866860" w:rsidRDefault="00866860" w:rsidP="00B07FB5">
      <w:pPr>
        <w:spacing w:after="0" w:line="240" w:lineRule="auto"/>
      </w:pPr>
      <w:r>
        <w:separator/>
      </w:r>
    </w:p>
  </w:footnote>
  <w:footnote w:type="continuationSeparator" w:id="0">
    <w:p w14:paraId="0C9A4F94" w14:textId="77777777" w:rsidR="00866860" w:rsidRDefault="00866860" w:rsidP="00B0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953EC" w14:textId="77777777" w:rsidR="00BC76F2" w:rsidRDefault="00BC76F2" w:rsidP="00BC76F2">
    <w:pPr>
      <w:spacing w:after="0" w:line="240" w:lineRule="auto"/>
      <w:rPr>
        <w:rFonts w:ascii="Times New Roman" w:hAnsi="Times New Roman"/>
        <w:sz w:val="24"/>
        <w:szCs w:val="24"/>
      </w:rPr>
    </w:pPr>
  </w:p>
  <w:p w14:paraId="6AD54911" w14:textId="77777777" w:rsidR="00BC76F2" w:rsidRPr="008D448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8D4482">
      <w:rPr>
        <w:rFonts w:ascii="Times New Roman" w:hAnsi="Times New Roman"/>
        <w:sz w:val="24"/>
        <w:szCs w:val="24"/>
      </w:rPr>
      <w:t>Kinnitatud</w:t>
    </w:r>
  </w:p>
  <w:p w14:paraId="13610432" w14:textId="0071FD0D" w:rsidR="00BC76F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k</w:t>
    </w:r>
    <w:r w:rsidRPr="008D4482">
      <w:rPr>
        <w:rFonts w:ascii="Times New Roman" w:hAnsi="Times New Roman"/>
        <w:sz w:val="24"/>
        <w:szCs w:val="24"/>
      </w:rPr>
      <w:t xml:space="preserve">ultuuriministri </w:t>
    </w:r>
    <w:r>
      <w:rPr>
        <w:rFonts w:ascii="Times New Roman" w:hAnsi="Times New Roman"/>
        <w:sz w:val="24"/>
        <w:szCs w:val="24"/>
      </w:rPr>
      <w:t>määrusega</w:t>
    </w:r>
    <w:r w:rsidRPr="008D4482">
      <w:rPr>
        <w:rFonts w:ascii="Times New Roman" w:hAnsi="Times New Roman"/>
        <w:sz w:val="24"/>
        <w:szCs w:val="24"/>
      </w:rPr>
      <w:t xml:space="preserve"> nr </w:t>
    </w:r>
    <w:r w:rsidRPr="008D4482">
      <w:rPr>
        <w:rFonts w:ascii="Times New Roman" w:hAnsi="Times New Roman"/>
        <w:sz w:val="24"/>
        <w:szCs w:val="24"/>
      </w:rPr>
      <w:fldChar w:fldCharType="begin"/>
    </w:r>
    <w:r w:rsidR="007035DA">
      <w:rPr>
        <w:rFonts w:ascii="Times New Roman" w:hAnsi="Times New Roman"/>
        <w:sz w:val="24"/>
        <w:szCs w:val="24"/>
      </w:rPr>
      <w:instrText xml:space="preserve"> delta_regNumber  \* MERGEFORMAT</w:instrText>
    </w:r>
    <w:r w:rsidRPr="008D4482">
      <w:rPr>
        <w:rFonts w:ascii="Times New Roman" w:hAnsi="Times New Roman"/>
        <w:sz w:val="24"/>
        <w:szCs w:val="24"/>
      </w:rPr>
      <w:fldChar w:fldCharType="separate"/>
    </w:r>
    <w:r w:rsidR="007035DA">
      <w:rPr>
        <w:rFonts w:ascii="Times New Roman" w:hAnsi="Times New Roman"/>
        <w:sz w:val="24"/>
        <w:szCs w:val="24"/>
      </w:rPr>
      <w:t>13-3/60-1</w:t>
    </w:r>
    <w:r w:rsidRPr="008D4482">
      <w:rPr>
        <w:rFonts w:ascii="Times New Roman" w:hAnsi="Times New Roman"/>
        <w:sz w:val="24"/>
        <w:szCs w:val="24"/>
      </w:rPr>
      <w:fldChar w:fldCharType="end"/>
    </w:r>
  </w:p>
  <w:p w14:paraId="0BEA9EC0" w14:textId="77777777" w:rsidR="00BC76F2" w:rsidRPr="00BC76F2" w:rsidRDefault="00BC76F2" w:rsidP="00BC76F2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kuupäev digitaalallkirjas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8A0B4" w14:textId="77777777" w:rsidR="00BC76F2" w:rsidRPr="00BC76F2" w:rsidRDefault="00BC76F2" w:rsidP="007D5DBF">
    <w:pPr>
      <w:spacing w:after="0" w:line="240" w:lineRule="auto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5220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30"/>
      <w:gridCol w:w="4595"/>
      <w:gridCol w:w="4595"/>
    </w:tblGrid>
    <w:tr w:rsidR="00AA254B" w14:paraId="7A8D0287" w14:textId="77777777" w:rsidTr="00AA254B">
      <w:tc>
        <w:tcPr>
          <w:tcW w:w="6030" w:type="dxa"/>
        </w:tcPr>
        <w:p w14:paraId="483D1FA4" w14:textId="77777777" w:rsidR="00AA254B" w:rsidRDefault="00AA254B" w:rsidP="00AA254B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32901C2D" wp14:editId="5D95B5E0">
                <wp:extent cx="2878836" cy="935736"/>
                <wp:effectExtent l="0" t="0" r="0" b="0"/>
                <wp:docPr id="2" name="Picture 2" descr="Graphical user interfac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 descr="Graphical user interfac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8836" cy="935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5" w:type="dxa"/>
        </w:tcPr>
        <w:p w14:paraId="6B9AA4A1" w14:textId="77777777" w:rsidR="00AA254B" w:rsidRDefault="00AA254B" w:rsidP="00A21D9E">
          <w:pPr>
            <w:tabs>
              <w:tab w:val="center" w:pos="0"/>
            </w:tabs>
            <w:jc w:val="right"/>
          </w:pPr>
        </w:p>
      </w:tc>
      <w:tc>
        <w:tcPr>
          <w:tcW w:w="4595" w:type="dxa"/>
        </w:tcPr>
        <w:p w14:paraId="26AA9E70" w14:textId="77777777" w:rsidR="00AA254B" w:rsidRDefault="00AA254B" w:rsidP="00AA254B">
          <w:pPr>
            <w:tabs>
              <w:tab w:val="center" w:pos="0"/>
            </w:tabs>
            <w:jc w:val="right"/>
          </w:pPr>
        </w:p>
      </w:tc>
    </w:tr>
  </w:tbl>
  <w:p w14:paraId="0EA6FF10" w14:textId="77777777" w:rsidR="00AD701B" w:rsidRDefault="00AD70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FE2FFC"/>
    <w:multiLevelType w:val="hybridMultilevel"/>
    <w:tmpl w:val="A7C833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41A6F"/>
    <w:multiLevelType w:val="hybridMultilevel"/>
    <w:tmpl w:val="0E6A55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4DB8"/>
    <w:multiLevelType w:val="hybridMultilevel"/>
    <w:tmpl w:val="A8F69388"/>
    <w:lvl w:ilvl="0" w:tplc="77045B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E0E70"/>
    <w:multiLevelType w:val="hybridMultilevel"/>
    <w:tmpl w:val="BC7C577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66048"/>
    <w:multiLevelType w:val="hybridMultilevel"/>
    <w:tmpl w:val="2B8031F8"/>
    <w:lvl w:ilvl="0" w:tplc="3D428D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60"/>
    <w:rsid w:val="000011E2"/>
    <w:rsid w:val="000252EC"/>
    <w:rsid w:val="00026E0C"/>
    <w:rsid w:val="0003131B"/>
    <w:rsid w:val="0004169D"/>
    <w:rsid w:val="00053C6B"/>
    <w:rsid w:val="00082D8C"/>
    <w:rsid w:val="000955A5"/>
    <w:rsid w:val="000955DA"/>
    <w:rsid w:val="000B4261"/>
    <w:rsid w:val="000B741D"/>
    <w:rsid w:val="000C1FF2"/>
    <w:rsid w:val="000F1FE0"/>
    <w:rsid w:val="00123F90"/>
    <w:rsid w:val="001323E2"/>
    <w:rsid w:val="00194A32"/>
    <w:rsid w:val="002376A3"/>
    <w:rsid w:val="00243A10"/>
    <w:rsid w:val="002B6BED"/>
    <w:rsid w:val="002C017B"/>
    <w:rsid w:val="002F1605"/>
    <w:rsid w:val="002F34DB"/>
    <w:rsid w:val="00310A1C"/>
    <w:rsid w:val="00361C08"/>
    <w:rsid w:val="00396CAA"/>
    <w:rsid w:val="003B1E96"/>
    <w:rsid w:val="003D4A60"/>
    <w:rsid w:val="003E3517"/>
    <w:rsid w:val="0041723D"/>
    <w:rsid w:val="00460E80"/>
    <w:rsid w:val="00461523"/>
    <w:rsid w:val="0048758B"/>
    <w:rsid w:val="004A7723"/>
    <w:rsid w:val="004C4B9A"/>
    <w:rsid w:val="005959CF"/>
    <w:rsid w:val="005A7E30"/>
    <w:rsid w:val="006408FF"/>
    <w:rsid w:val="006411BD"/>
    <w:rsid w:val="00650F3B"/>
    <w:rsid w:val="00651BC8"/>
    <w:rsid w:val="00657465"/>
    <w:rsid w:val="0066201B"/>
    <w:rsid w:val="00670D31"/>
    <w:rsid w:val="00690D71"/>
    <w:rsid w:val="00692617"/>
    <w:rsid w:val="006A75D2"/>
    <w:rsid w:val="006B44F1"/>
    <w:rsid w:val="006C0E8F"/>
    <w:rsid w:val="006D508A"/>
    <w:rsid w:val="006E2092"/>
    <w:rsid w:val="007035DA"/>
    <w:rsid w:val="007077B3"/>
    <w:rsid w:val="007272FE"/>
    <w:rsid w:val="00730C4A"/>
    <w:rsid w:val="007355A0"/>
    <w:rsid w:val="0073668B"/>
    <w:rsid w:val="007C15B0"/>
    <w:rsid w:val="007C1CCE"/>
    <w:rsid w:val="007D5DBF"/>
    <w:rsid w:val="007F709E"/>
    <w:rsid w:val="008474C4"/>
    <w:rsid w:val="00866860"/>
    <w:rsid w:val="00872C67"/>
    <w:rsid w:val="00891137"/>
    <w:rsid w:val="008A3866"/>
    <w:rsid w:val="008A61E2"/>
    <w:rsid w:val="008C3922"/>
    <w:rsid w:val="008E6F83"/>
    <w:rsid w:val="00911C7A"/>
    <w:rsid w:val="00913E54"/>
    <w:rsid w:val="00935128"/>
    <w:rsid w:val="00952065"/>
    <w:rsid w:val="00995E76"/>
    <w:rsid w:val="009A6743"/>
    <w:rsid w:val="009A7300"/>
    <w:rsid w:val="009D2771"/>
    <w:rsid w:val="009F2C9D"/>
    <w:rsid w:val="009F47BA"/>
    <w:rsid w:val="00A201CF"/>
    <w:rsid w:val="00A21D9E"/>
    <w:rsid w:val="00A32B2F"/>
    <w:rsid w:val="00A32C83"/>
    <w:rsid w:val="00A44C69"/>
    <w:rsid w:val="00A7380D"/>
    <w:rsid w:val="00AA254B"/>
    <w:rsid w:val="00AA4ED4"/>
    <w:rsid w:val="00AD701B"/>
    <w:rsid w:val="00B055AD"/>
    <w:rsid w:val="00B07FB5"/>
    <w:rsid w:val="00B14C0C"/>
    <w:rsid w:val="00B51F66"/>
    <w:rsid w:val="00B54E59"/>
    <w:rsid w:val="00B608DD"/>
    <w:rsid w:val="00B716CC"/>
    <w:rsid w:val="00B9256E"/>
    <w:rsid w:val="00B94613"/>
    <w:rsid w:val="00BA620D"/>
    <w:rsid w:val="00BC76F2"/>
    <w:rsid w:val="00BD1C84"/>
    <w:rsid w:val="00BF6083"/>
    <w:rsid w:val="00C429DF"/>
    <w:rsid w:val="00C54C47"/>
    <w:rsid w:val="00C67089"/>
    <w:rsid w:val="00CA3F5A"/>
    <w:rsid w:val="00CC0DEF"/>
    <w:rsid w:val="00CE7D06"/>
    <w:rsid w:val="00D072A1"/>
    <w:rsid w:val="00D242F4"/>
    <w:rsid w:val="00D3316B"/>
    <w:rsid w:val="00D83E00"/>
    <w:rsid w:val="00DE7375"/>
    <w:rsid w:val="00E1102F"/>
    <w:rsid w:val="00E23D33"/>
    <w:rsid w:val="00E6410A"/>
    <w:rsid w:val="00E97AD0"/>
    <w:rsid w:val="00EA7625"/>
    <w:rsid w:val="00EB0AFF"/>
    <w:rsid w:val="00EC5B33"/>
    <w:rsid w:val="00EF6D46"/>
    <w:rsid w:val="00F2399D"/>
    <w:rsid w:val="00F331A8"/>
    <w:rsid w:val="00F93029"/>
    <w:rsid w:val="00FC67EB"/>
    <w:rsid w:val="00F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A0571"/>
  <w15:chartTrackingRefBased/>
  <w15:docId w15:val="{F019FB6D-2937-4565-BFD9-5A52674A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B5"/>
  </w:style>
  <w:style w:type="paragraph" w:styleId="Footer">
    <w:name w:val="footer"/>
    <w:basedOn w:val="Normal"/>
    <w:link w:val="Foot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B5"/>
  </w:style>
  <w:style w:type="table" w:styleId="TableGrid">
    <w:name w:val="Table Grid"/>
    <w:basedOn w:val="TableNormal"/>
    <w:uiPriority w:val="39"/>
    <w:rsid w:val="00B0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7FB5"/>
    <w:rPr>
      <w:color w:val="000080"/>
      <w:u w:val="single"/>
    </w:rPr>
  </w:style>
  <w:style w:type="paragraph" w:customStyle="1" w:styleId="Jalus1">
    <w:name w:val="Jalus1"/>
    <w:autoRedefine/>
    <w:qFormat/>
    <w:rsid w:val="00B07F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table" w:customStyle="1" w:styleId="TableGrid1">
    <w:name w:val="Table Grid1"/>
    <w:basedOn w:val="TableNormal"/>
    <w:next w:val="TableGrid"/>
    <w:rsid w:val="006A7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3F5A"/>
    <w:pPr>
      <w:ind w:left="720"/>
      <w:contextualSpacing/>
    </w:pPr>
  </w:style>
  <w:style w:type="paragraph" w:customStyle="1" w:styleId="Default">
    <w:name w:val="Default"/>
    <w:rsid w:val="00A21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A2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Tilk</dc:creator>
  <cp:keywords/>
  <dc:description/>
  <cp:lastModifiedBy>mso service</cp:lastModifiedBy>
  <cp:revision>2</cp:revision>
  <dcterms:created xsi:type="dcterms:W3CDTF">2025-12-23T09:50:00Z</dcterms:created>
  <dcterms:modified xsi:type="dcterms:W3CDTF">2025-12-23T09:50:00Z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{JP kehtiv kuni}</vt:lpwstr>
  </property>
  <property fmtid="{D5CDD505-2E9C-101B-9397-08002B2CF9AE}" pid="3" name="delta_recipientName.1">
    <vt:lpwstr>{Asutus}</vt:lpwstr>
  </property>
  <property fmtid="{D5CDD505-2E9C-101B-9397-08002B2CF9AE}" pid="4" name="delta_recipientPersonName.2">
    <vt:lpwstr>{Isik}</vt:lpwstr>
  </property>
  <property fmtid="{D5CDD505-2E9C-101B-9397-08002B2CF9AE}" pid="5" name="delta_recipientPersonName.3">
    <vt:lpwstr>{Isik}</vt:lpwstr>
  </property>
  <property fmtid="{D5CDD505-2E9C-101B-9397-08002B2CF9AE}" pid="6" name="delta_recipientName.2">
    <vt:lpwstr>{Asutus}</vt:lpwstr>
  </property>
  <property fmtid="{D5CDD505-2E9C-101B-9397-08002B2CF9AE}" pid="7" name="delta_recipientName.3">
    <vt:lpwstr>{Asutus}</vt:lpwstr>
  </property>
  <property fmtid="{D5CDD505-2E9C-101B-9397-08002B2CF9AE}" pid="8" name="delta_recipientEmail.1">
    <vt:lpwstr>{E-post}</vt:lpwstr>
  </property>
  <property fmtid="{D5CDD505-2E9C-101B-9397-08002B2CF9AE}" pid="9" name="delta_recipentEmail.2">
    <vt:lpwstr>{E-post}</vt:lpwstr>
  </property>
  <property fmtid="{D5CDD505-2E9C-101B-9397-08002B2CF9AE}" pid="10" name="delta_recipientEmail.3">
    <vt:lpwstr>{E-post}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 nimi}</vt:lpwstr>
  </property>
  <property fmtid="{D5CDD505-2E9C-101B-9397-08002B2CF9AE}" pid="13" name="delta_signerJobTitle">
    <vt:lpwstr>{allkirjastaja ametinimetus}</vt:lpwstr>
  </property>
  <property fmtid="{D5CDD505-2E9C-101B-9397-08002B2CF9AE}" pid="14" name="delta_additionalRecipientName.10">
    <vt:lpwstr>{Lisaadressaat}</vt:lpwstr>
  </property>
  <property fmtid="{D5CDD505-2E9C-101B-9397-08002B2CF9AE}" pid="15" name="delta_additionalRecipientName.11">
    <vt:lpwstr>{Lisaadressaat}</vt:lpwstr>
  </property>
  <property fmtid="{D5CDD505-2E9C-101B-9397-08002B2CF9AE}" pid="16" name="delta_additionalRecipientName.12">
    <vt:lpwstr>{Lisaadressaat}</vt:lpwstr>
  </property>
  <property fmtid="{D5CDD505-2E9C-101B-9397-08002B2CF9AE}" pid="17" name="delta_additionalRecipientName.13">
    <vt:lpwstr>{Lisaadressaat}</vt:lpwstr>
  </property>
  <property fmtid="{D5CDD505-2E9C-101B-9397-08002B2CF9AE}" pid="18" name="delta_additionalRecipientName.14">
    <vt:lpwstr>{Lisaadressaat}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3">
    <vt:lpwstr>{Lisaadressaat}</vt:lpwstr>
  </property>
  <property fmtid="{D5CDD505-2E9C-101B-9397-08002B2CF9AE}" pid="21" name="delta_additionalRecipientName.4">
    <vt:lpwstr>{Lisaadressaat}</vt:lpwstr>
  </property>
  <property fmtid="{D5CDD505-2E9C-101B-9397-08002B2CF9AE}" pid="22" name="delta_additionalRecipientName.5">
    <vt:lpwstr>{Lisaadressaat}</vt:lpwstr>
  </property>
  <property fmtid="{D5CDD505-2E9C-101B-9397-08002B2CF9AE}" pid="23" name="delta_additionalRecipientName.2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ownerName">
    <vt:lpwstr>{Koostaja nimi}</vt:lpwstr>
  </property>
  <property fmtid="{D5CDD505-2E9C-101B-9397-08002B2CF9AE}" pid="29" name="delta_ownerPhone">
    <vt:lpwstr>{Koostaja telefon}</vt:lpwstr>
  </property>
  <property fmtid="{D5CDD505-2E9C-101B-9397-08002B2CF9AE}" pid="30" name="delta_ownerEmail">
    <vt:lpwstr>{Koostaja e-post}</vt:lpwstr>
  </property>
  <property fmtid="{D5CDD505-2E9C-101B-9397-08002B2CF9AE}" pid="31" name="delta_senderRegDate">
    <vt:lpwstr>{saatja reg kpv}</vt:lpwstr>
  </property>
  <property fmtid="{D5CDD505-2E9C-101B-9397-08002B2CF9AE}" pid="32" name="delta_senderRegNumber">
    <vt:lpwstr>{saatja reg nr}</vt:lpwstr>
  </property>
  <property fmtid="{D5CDD505-2E9C-101B-9397-08002B2CF9AE}" pid="33" name="delta_regDateTime">
    <vt:lpwstr>{reg kpv}</vt:lpwstr>
  </property>
  <property fmtid="{D5CDD505-2E9C-101B-9397-08002B2CF9AE}" pid="34" name="delta_regNumber">
    <vt:lpwstr>{viit}</vt:lpwstr>
  </property>
  <property fmtid="{D5CDD505-2E9C-101B-9397-08002B2CF9AE}" pid="35" name="delta_accessRestrictionReason">
    <vt:lpwstr>{JP alus}</vt:lpwstr>
  </property>
  <property fmtid="{D5CDD505-2E9C-101B-9397-08002B2CF9AE}" pid="36" name="delta_recipientPersonName.1">
    <vt:lpwstr>{Isik}</vt:lpwstr>
  </property>
  <property fmtid="{D5CDD505-2E9C-101B-9397-08002B2CF9AE}" pid="37" name="delta_accessRestrictionBeginDate">
    <vt:lpwstr>{JP kehtiv alates}</vt:lpwstr>
  </property>
  <property fmtid="{D5CDD505-2E9C-101B-9397-08002B2CF9AE}" pid="38" name="delta_additionalRecipientName.15">
    <vt:lpwstr>{Lisaadressaat}</vt:lpwstr>
  </property>
  <property fmtid="{D5CDD505-2E9C-101B-9397-08002B2CF9AE}" pid="39" name="delta_coSignerTwoName">
    <vt:lpwstr>{allkirjastaja nimi}</vt:lpwstr>
  </property>
  <property fmtid="{D5CDD505-2E9C-101B-9397-08002B2CF9AE}" pid="40" name="delta_userName">
    <vt:lpwstr>{allkirjastaja nimi}</vt:lpwstr>
  </property>
  <property fmtid="{D5CDD505-2E9C-101B-9397-08002B2CF9AE}" pid="41" name="delta_userJobTitle">
    <vt:lpwstr>{allkirjastaja ametinimetus}</vt:lpwstr>
  </property>
  <property fmtid="{D5CDD505-2E9C-101B-9397-08002B2CF9AE}" pid="42" name="delta_beginDate">
    <vt:lpwstr>{koosoleku kuupäev}</vt:lpwstr>
  </property>
  <property fmtid="{D5CDD505-2E9C-101B-9397-08002B2CF9AE}" pid="43" name="MSIP_Label_defa4170-0d19-0005-0004-bc88714345d2_Enabled">
    <vt:lpwstr>true</vt:lpwstr>
  </property>
  <property fmtid="{D5CDD505-2E9C-101B-9397-08002B2CF9AE}" pid="44" name="MSIP_Label_defa4170-0d19-0005-0004-bc88714345d2_SetDate">
    <vt:lpwstr>2025-12-23T09:31:58Z</vt:lpwstr>
  </property>
  <property fmtid="{D5CDD505-2E9C-101B-9397-08002B2CF9AE}" pid="45" name="MSIP_Label_defa4170-0d19-0005-0004-bc88714345d2_Method">
    <vt:lpwstr>Standard</vt:lpwstr>
  </property>
  <property fmtid="{D5CDD505-2E9C-101B-9397-08002B2CF9AE}" pid="46" name="MSIP_Label_defa4170-0d19-0005-0004-bc88714345d2_Name">
    <vt:lpwstr>defa4170-0d19-0005-0004-bc88714345d2</vt:lpwstr>
  </property>
  <property fmtid="{D5CDD505-2E9C-101B-9397-08002B2CF9AE}" pid="47" name="MSIP_Label_defa4170-0d19-0005-0004-bc88714345d2_SiteId">
    <vt:lpwstr>8fe098d2-428d-4bd4-9803-7195fe96f0e2</vt:lpwstr>
  </property>
  <property fmtid="{D5CDD505-2E9C-101B-9397-08002B2CF9AE}" pid="48" name="MSIP_Label_defa4170-0d19-0005-0004-bc88714345d2_ActionId">
    <vt:lpwstr>a1305c44-c948-4b9c-9a97-d507cfdc7b5e</vt:lpwstr>
  </property>
  <property fmtid="{D5CDD505-2E9C-101B-9397-08002B2CF9AE}" pid="49" name="MSIP_Label_defa4170-0d19-0005-0004-bc88714345d2_ContentBits">
    <vt:lpwstr>0</vt:lpwstr>
  </property>
  <property fmtid="{D5CDD505-2E9C-101B-9397-08002B2CF9AE}" pid="50" name="MSIP_Label_defa4170-0d19-0005-0004-bc88714345d2_Tag">
    <vt:lpwstr>10, 3, 0, 1</vt:lpwstr>
  </property>
</Properties>
</file>